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Вячеслав Володин: принятые пять лет назад поправки к Конституции повысили социальную защищенность граждан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Изменения в Конституцию были инициированы Президентом России в 2020 году. Государственная Дума одобрила закон о поправке к Конституции 11 марта 2020 года, а окончательное решение приняли граждане страны, поддержав предложения главы государства в ходе общероссийского голосования. Поправки вступили в силу 4 июля 2020 года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«Принятые в 2020 году изменения в Конституцию не только укрепили социальную ориентированность нашего государства, повысив защищенность граждан, но и стали фундаментом для нового этапа развития страны. За это время нормы обрели содержательное наполнение, повысили качество жизни людей», – отметил Председатель Государственной Думы </w:t>
      </w:r>
      <w:hyperlink r:id="rId6">
        <w:r>
          <w:rPr>
            <w:rStyle w:val="a6"/>
            <w:rFonts w:ascii="Times New Roman" w:hAnsi="Times New Roman" w:cs="Times New Roman"/>
            <w:sz w:val="28"/>
            <w:szCs w:val="28"/>
          </w:rPr>
          <w:t>Вячеслав Володин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подчеркнул, что Основным законом страны гражданам гарантированы адресная поддержка, доступная медицинская помощь и качественное образование, достойная заработная плата, а также ежегодная индексация пенсий и пособий.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Кроме того, в Конституции зафиксирована норма о размере МРОТ не ниже прожиточного минимума трудоспособного населения в целом по стране, отметил Вячеслав Володин. «Только за последние четыре года МРОТ повысился на 75,4 %. От этого зависит не только рост зарплат, но и размер социальных выплат: больничных, пособий по беременности и родам, по уходу за ребенком, а также пособий по безработице», – добавил Председатель ГД.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«Семья и дети – всегда в 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внимания государства. Конституционные нормы о защите детства, отцовства и материнства, института брака как союза мужчины и женщины стали основой для сохранения наших традиционных ценностей», – сказал Вячеслав Володин.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развитие этих конституционных положений Государственной Думой принято свыше 70 законов: оградили детей от чуждых деструктивных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течений </w:t>
      </w:r>
      <w:r>
        <w:rPr>
          <w:rFonts w:ascii="Times New Roman" w:hAnsi="Times New Roman" w:cs="Times New Roman"/>
          <w:i/>
          <w:sz w:val="28"/>
          <w:szCs w:val="28"/>
        </w:rPr>
        <w:t>(законы о запрете ЛГБТ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*-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пропаганды, пропаганды идеологии отказа от рождения детей, запрете смены пола и другие)</w:t>
      </w:r>
      <w:r>
        <w:rPr>
          <w:rFonts w:ascii="Times New Roman" w:hAnsi="Times New Roman" w:cs="Times New Roman"/>
          <w:sz w:val="28"/>
          <w:szCs w:val="28"/>
        </w:rPr>
        <w:t>, законодательно защитили русский язык </w:t>
      </w:r>
      <w:r>
        <w:rPr>
          <w:rFonts w:ascii="Times New Roman" w:hAnsi="Times New Roman" w:cs="Times New Roman"/>
          <w:i/>
          <w:sz w:val="28"/>
          <w:szCs w:val="28"/>
        </w:rPr>
        <w:t>(закон об обеспечении использования в публичном пространстве русского языка как государственного языка Российской Федерации)</w:t>
      </w:r>
      <w:r>
        <w:rPr>
          <w:rFonts w:ascii="Times New Roman" w:hAnsi="Times New Roman" w:cs="Times New Roman"/>
          <w:sz w:val="28"/>
          <w:szCs w:val="28"/>
        </w:rPr>
        <w:t>, принимаются меры по сохранению исторической памяти </w:t>
      </w:r>
      <w:r>
        <w:rPr>
          <w:rFonts w:ascii="Times New Roman" w:hAnsi="Times New Roman" w:cs="Times New Roman"/>
          <w:i/>
          <w:sz w:val="28"/>
          <w:szCs w:val="28"/>
        </w:rPr>
        <w:t xml:space="preserve">(об увековечении памяти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жертв геноцида советского народа в период Великой Отечественной войны, приравнивании георгиевской ленты к символам воинской славы; о свободном использовании произведений о Великой Отечественной войне, обнародованных до 26 декабря 1991 года и прочее)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«Защита интересов граждан, забота об их благополучии – приоритет, определенный Основным законом России», – заключил Председатель ГД.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*движение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признано экстремистским и запрещено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 России.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публикацию: </w:t>
      </w:r>
      <w:hyperlink r:id="rId7"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http://duma.gov.ru/news/61728/</w:t>
        </w:r>
      </w:hyperlink>
      <w:hyperlink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 xml:space="preserve">  </w:t>
        </w:r>
      </w:hyperlink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Вячеслав Володин: предложенные Владимиром Путиным в 2020 году изменения в Конституцию позволяют эффективно противостоять внешним вызовам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Принятые поправки позволяют сегодня решать государственные задачи, преодолевать внешние угрозы, подчеркнул Председатель ГД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«Пять лет назад состоялось общероссийское голосование по поправкам в Конституцию России. Граждане поддержали предложение Президента Владимира Владимировича Путина внести ряд важных изменений в Основной закон страны», — сказал Председатель Государственной Думы </w:t>
      </w:r>
      <w:hyperlink r:id="rId8">
        <w:r>
          <w:rPr>
            <w:rStyle w:val="a6"/>
            <w:rFonts w:ascii="Times New Roman" w:hAnsi="Times New Roman" w:cs="Times New Roman"/>
            <w:sz w:val="28"/>
            <w:szCs w:val="28"/>
          </w:rPr>
          <w:t>Вячеслав Володин</w:t>
        </w:r>
      </w:hyperlink>
      <w:r>
        <w:rPr>
          <w:rFonts w:ascii="Times New Roman" w:hAnsi="Times New Roman" w:cs="Times New Roman"/>
          <w:sz w:val="28"/>
          <w:szCs w:val="28"/>
        </w:rPr>
        <w:t>. 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 его словам, эти нововведения позволили «усовершенствовать систему государственного управления, повысили ее ответственность перед гражданами». 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ГД пояснил, что в целях реализации новых положений Конституции были внесены изменения более чем в 180 законов.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 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времени мы еще раз убеждаемся в том, что сделанный пять лет назад выбор был единственно верным и, более того, своевременным», – подчеркнул Вячеслав Володин. 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было закрепление положения о верховенстве Конституции на территории Российской Федерации над международными договорами и решениями международных организаций, считает Председатель ГД: «Эта норма – наш ответ на попытки вмешательства других государств во внутренние дела России».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«Именно опираясь на обновленные положения Конституции, в течение последних лет мы отстаиваем свой суверенитет, оставаясь сторонниками многополярного мира, успешно противостоим глобальным вызовам, внешним угрозам, укрепляем экономику», — отметил Вячеслав Володин.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ГД напомнил, что подтверждение тому — конкретные результаты: «Российская экономика за последнее время добилась роста и прогресса, отвечая на санкции. Рост ВВП нашей страны в 2023 году — 4,1 %, в 2024 году — 4,3 %. Сегодня наша страна по объему ВВП занимает четвертое место в мире и первое в Европе. В то время как экономика западных стран утрачивает позиции».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Общероссийское голосование по поправкам в Конституцию проходило с 25 июня по 1 июля 2020 года. По итогам обработки всех протоколов за принятие поправок высказались 77,92 % проголосовавших.</w:t>
      </w:r>
    </w:p>
    <w:p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на публикацию: </w:t>
      </w:r>
      <w:hyperlink r:id="rId9">
        <w:r>
          <w:rPr>
            <w:rStyle w:val="a6"/>
            <w:rFonts w:ascii="Times New Roman" w:hAnsi="Times New Roman" w:cs="Times New Roman"/>
            <w:b/>
            <w:sz w:val="28"/>
            <w:szCs w:val="28"/>
          </w:rPr>
          <w:t>http://duma.gov.ru/news/61729/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 w:line="36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hAnsi="Times New Roman"/>
      <w:sz w:val="28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 w:line="36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odel://person/9910082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uma.gov.ru/news/6172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uma.gov.ru/duma/persons/9910082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uma.gov.ru/news/617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1B8D-73A9-42B3-B4C8-CE6FE97D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RozhkovaVIu</dc:creator>
  <cp:lastModifiedBy>MakeevaAP</cp:lastModifiedBy>
  <cp:revision>3</cp:revision>
  <cp:lastPrinted>2025-07-04T08:33:00Z</cp:lastPrinted>
  <dcterms:created xsi:type="dcterms:W3CDTF">2025-07-04T08:44:00Z</dcterms:created>
  <dcterms:modified xsi:type="dcterms:W3CDTF">2025-07-04T09:33:00Z</dcterms:modified>
</cp:coreProperties>
</file>